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017" w:rsidRDefault="00B2253D" w:rsidP="00B2253D">
      <w:pPr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C00000"/>
          <w:sz w:val="47"/>
          <w:szCs w:val="47"/>
          <w:lang w:eastAsia="ru-RU"/>
        </w:rPr>
      </w:pPr>
      <w:r w:rsidRPr="00B2253D">
        <w:rPr>
          <w:rFonts w:ascii="Arial" w:eastAsia="Times New Roman" w:hAnsi="Arial" w:cs="Arial"/>
          <w:i w:val="0"/>
          <w:iCs w:val="0"/>
          <w:color w:val="C00000"/>
          <w:sz w:val="47"/>
          <w:szCs w:val="47"/>
          <w:lang w:eastAsia="ru-RU"/>
        </w:rPr>
        <w:t>ПАМЯТКА ДЛЯ РОДИТЕЛЕЙ по информационной безопасности несовершенно</w:t>
      </w:r>
    </w:p>
    <w:p w:rsidR="00B2253D" w:rsidRDefault="00B2253D" w:rsidP="00B2253D">
      <w:pPr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C00000"/>
          <w:sz w:val="47"/>
          <w:szCs w:val="47"/>
          <w:lang w:eastAsia="ru-RU"/>
        </w:rPr>
      </w:pPr>
      <w:r w:rsidRPr="00B2253D">
        <w:rPr>
          <w:rFonts w:ascii="Arial" w:eastAsia="Times New Roman" w:hAnsi="Arial" w:cs="Arial"/>
          <w:i w:val="0"/>
          <w:iCs w:val="0"/>
          <w:color w:val="C00000"/>
          <w:sz w:val="47"/>
          <w:szCs w:val="47"/>
          <w:lang w:eastAsia="ru-RU"/>
        </w:rPr>
        <w:t>летних</w:t>
      </w:r>
    </w:p>
    <w:p w:rsidR="00B41017" w:rsidRPr="005809A1" w:rsidRDefault="00B41017" w:rsidP="00B2253D">
      <w:pPr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C00000"/>
          <w:sz w:val="47"/>
          <w:szCs w:val="47"/>
          <w:lang w:eastAsia="ru-RU"/>
        </w:rPr>
      </w:pPr>
      <w:r>
        <w:rPr>
          <w:rFonts w:ascii="Arial" w:eastAsia="Times New Roman" w:hAnsi="Arial" w:cs="Arial"/>
          <w:i w:val="0"/>
          <w:iCs w:val="0"/>
          <w:noProof/>
          <w:color w:val="C00000"/>
          <w:sz w:val="47"/>
          <w:szCs w:val="47"/>
          <w:lang w:eastAsia="ru-RU"/>
        </w:rPr>
        <w:lastRenderedPageBreak/>
        <w:drawing>
          <wp:inline distT="0" distB="0" distL="0" distR="0">
            <wp:extent cx="2762225" cy="2266950"/>
            <wp:effectExtent l="0" t="0" r="635" b="0"/>
            <wp:docPr id="1" name="Рисунок 1" descr="C:\Users\IT\Desktop\кибербезопасность\944_origin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944_origina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44" cy="226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017" w:rsidRDefault="00B41017" w:rsidP="00B2253D">
      <w:pPr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181818" w:themeColor="background1" w:themeShade="1A"/>
          <w:sz w:val="47"/>
          <w:szCs w:val="47"/>
          <w:lang w:eastAsia="ru-RU"/>
        </w:rPr>
        <w:sectPr w:rsidR="00B41017" w:rsidSect="00B41017">
          <w:pgSz w:w="11906" w:h="16838"/>
          <w:pgMar w:top="1134" w:right="850" w:bottom="1134" w:left="993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num="2" w:space="708"/>
          <w:docGrid w:linePitch="360"/>
        </w:sectPr>
      </w:pPr>
    </w:p>
    <w:p w:rsidR="00B2253D" w:rsidRPr="00B2253D" w:rsidRDefault="00B2253D" w:rsidP="00B2253D">
      <w:pPr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181818" w:themeColor="background1" w:themeShade="1A"/>
          <w:sz w:val="47"/>
          <w:szCs w:val="47"/>
          <w:lang w:eastAsia="ru-RU"/>
        </w:rPr>
      </w:pP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1. Всегда используйте антивирусы на своих компьютерах, постоянно их обновляйте и делайте антивирусные проверки операционной системы;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2. Защитите свою сеть интернет и компьютер паролем;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3. Используйте надежные пароли (уникальные и комбинированные) для всех учетных записей и устройств;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4.Запомните, что нельзя переходить по ссылкам;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5. Не загружайте файлы с подозрительных сайтов;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 xml:space="preserve">6. Обсуждайте меры защиты от </w:t>
      </w:r>
      <w:proofErr w:type="spellStart"/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киберпреступников</w:t>
      </w:r>
      <w:proofErr w:type="spellEnd"/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 xml:space="preserve"> с детьми;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7. Необходимо проводить активную социальную политику по пропаганде вежливого общения в Интернете;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 xml:space="preserve">8. Необходимо рассказывать о специальных ответных мерах в случае </w:t>
      </w:r>
      <w:proofErr w:type="spellStart"/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киберпреследования</w:t>
      </w:r>
      <w:proofErr w:type="spellEnd"/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 xml:space="preserve"> детям;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9. Объясните детям, что ни при каких обстоятельствах нельзя сообщать пароли даже близкому другу. Если такое произошло, необходимо сменить пароль;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10. Расскажите детям, что необходимо всегда завершать сеанс работы на компьютере даже дома;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 xml:space="preserve">11. Объясните ребенку, как действовать в случае </w:t>
      </w:r>
      <w:proofErr w:type="spellStart"/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киберпреследования</w:t>
      </w:r>
      <w:proofErr w:type="spellEnd"/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 xml:space="preserve"> – не реагировать на сообщения, сохранить все копии. Если сообщения содержат угрозы, их необходимо передать в полицию;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12. Настройте параметры безопасности и конфиденциальности в социальной сети и для всех учетных записей таким образом, чтобы ограничить круг лиц, которые могут просматривать ваши сообщения;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13. Узнайте, какие параметры родительского контроля доступны в ваших телефонах, игровых устройствах, планшетах и компьютерах. Используйте родительский контроль;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14. Регулярно рассказывайте детям о правильном использовании современных технологий. Разработайте правила и ограничения, предоставьте открытый доступ к технологиям.</w:t>
      </w:r>
    </w:p>
    <w:p w:rsidR="00B2253D" w:rsidRPr="00B2253D" w:rsidRDefault="00B2253D" w:rsidP="00B41017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 w:rsidRPr="00B2253D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t>15. Главная причина - отсутствие информационной и компьютерной грамотности у родителей и школьников;</w:t>
      </w:r>
    </w:p>
    <w:p w:rsidR="0055239F" w:rsidRPr="00B2253D" w:rsidRDefault="0055239F" w:rsidP="00B41017">
      <w:pPr>
        <w:spacing w:after="0"/>
        <w:rPr>
          <w:color w:val="181818" w:themeColor="background1" w:themeShade="1A"/>
        </w:rPr>
      </w:pPr>
      <w:bookmarkStart w:id="0" w:name="_GoBack"/>
      <w:bookmarkEnd w:id="0"/>
    </w:p>
    <w:sectPr w:rsidR="0055239F" w:rsidRPr="00B2253D" w:rsidSect="00B41017">
      <w:type w:val="continuous"/>
      <w:pgSz w:w="11906" w:h="16838"/>
      <w:pgMar w:top="1134" w:right="850" w:bottom="1134" w:left="993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14"/>
    <w:rsid w:val="000A4228"/>
    <w:rsid w:val="0055239F"/>
    <w:rsid w:val="005809A1"/>
    <w:rsid w:val="008B284D"/>
    <w:rsid w:val="00A04C14"/>
    <w:rsid w:val="00B2253D"/>
    <w:rsid w:val="00B4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B41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41017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B41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41017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5</cp:revision>
  <dcterms:created xsi:type="dcterms:W3CDTF">2019-03-05T09:17:00Z</dcterms:created>
  <dcterms:modified xsi:type="dcterms:W3CDTF">2019-03-05T09:25:00Z</dcterms:modified>
</cp:coreProperties>
</file>